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75" w:type="dxa"/>
        <w:tblCellMar>
          <w:left w:w="0" w:type="dxa"/>
          <w:right w:w="0" w:type="dxa"/>
        </w:tblCellMar>
        <w:tblLook w:val="04A0"/>
      </w:tblPr>
      <w:tblGrid>
        <w:gridCol w:w="14220"/>
      </w:tblGrid>
      <w:tr w:rsidR="004E5297" w:rsidRPr="004E5297" w:rsidTr="004E5297">
        <w:tc>
          <w:tcPr>
            <w:tcW w:w="14175" w:type="dxa"/>
            <w:tcMar>
              <w:top w:w="0" w:type="dxa"/>
              <w:left w:w="108" w:type="dxa"/>
              <w:bottom w:w="0" w:type="dxa"/>
              <w:right w:w="108" w:type="dxa"/>
            </w:tcMa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 KARŞILIĞI İNŞAAT İŞİ İHALE EDİLCEKTİR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b/>
                <w:bCs/>
                <w:color w:val="0000FF"/>
                <w:sz w:val="18"/>
                <w:szCs w:val="18"/>
                <w:lang w:eastAsia="tr-TR"/>
              </w:rPr>
              <w:t>Mardin Defterdarlığı Milli Emlak Müdürlüğünden:</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YAPILACAK OKULLARA KARŞILIK VERİLECEK HAZİNE TAŞINMAZLARI (TABLO 1)</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bl>
            <w:tblPr>
              <w:tblW w:w="13608" w:type="dxa"/>
              <w:tblInd w:w="567" w:type="dxa"/>
              <w:tblCellMar>
                <w:left w:w="0" w:type="dxa"/>
                <w:right w:w="0" w:type="dxa"/>
              </w:tblCellMar>
              <w:tblLook w:val="04A0"/>
            </w:tblPr>
            <w:tblGrid>
              <w:gridCol w:w="589"/>
              <w:gridCol w:w="1617"/>
              <w:gridCol w:w="664"/>
              <w:gridCol w:w="829"/>
              <w:gridCol w:w="1206"/>
              <w:gridCol w:w="830"/>
              <w:gridCol w:w="679"/>
              <w:gridCol w:w="3251"/>
              <w:gridCol w:w="1418"/>
              <w:gridCol w:w="1507"/>
              <w:gridCol w:w="1018"/>
            </w:tblGrid>
            <w:tr w:rsidR="004E5297" w:rsidRPr="004E5297">
              <w:tc>
                <w:tcPr>
                  <w:tcW w:w="58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Sıra</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No</w:t>
                  </w:r>
                </w:p>
              </w:tc>
              <w:tc>
                <w:tcPr>
                  <w:tcW w:w="161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İli/İlçesi/ Mahallesi</w:t>
                  </w:r>
                </w:p>
              </w:tc>
              <w:tc>
                <w:tcPr>
                  <w:tcW w:w="66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Ada No</w:t>
                  </w:r>
                </w:p>
              </w:tc>
              <w:tc>
                <w:tcPr>
                  <w:tcW w:w="82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Parsel No</w:t>
                  </w:r>
                </w:p>
              </w:tc>
              <w:tc>
                <w:tcPr>
                  <w:tcW w:w="120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Yüzölçümü</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w:t>
                  </w:r>
                  <w:r w:rsidRPr="004E5297">
                    <w:rPr>
                      <w:rFonts w:ascii="Times New Roman" w:eastAsia="Times New Roman" w:hAnsi="Times New Roman" w:cs="Times New Roman"/>
                      <w:sz w:val="18"/>
                      <w:szCs w:val="18"/>
                      <w:vertAlign w:val="superscript"/>
                      <w:lang w:eastAsia="tr-TR"/>
                    </w:rPr>
                    <w:t>2</w:t>
                  </w:r>
                  <w:r w:rsidRPr="004E5297">
                    <w:rPr>
                      <w:rFonts w:ascii="Times New Roman" w:eastAsia="Times New Roman" w:hAnsi="Times New Roman" w:cs="Times New Roman"/>
                      <w:sz w:val="18"/>
                      <w:szCs w:val="18"/>
                      <w:lang w:eastAsia="tr-TR"/>
                    </w:rPr>
                    <w:t>)</w:t>
                  </w:r>
                </w:p>
              </w:tc>
              <w:tc>
                <w:tcPr>
                  <w:tcW w:w="83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Hazine Hissesi</w:t>
                  </w:r>
                </w:p>
              </w:tc>
              <w:tc>
                <w:tcPr>
                  <w:tcW w:w="67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Cinsi</w:t>
                  </w:r>
                </w:p>
              </w:tc>
              <w:tc>
                <w:tcPr>
                  <w:tcW w:w="32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İmar Durumu</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Tahmin Edilen Rayiç Bedeli (TL)</w:t>
                  </w:r>
                </w:p>
              </w:tc>
              <w:tc>
                <w:tcPr>
                  <w:tcW w:w="150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Toplam Tahmin Edilen Rayiç Bedelleri (TL)</w:t>
                  </w:r>
                </w:p>
              </w:tc>
              <w:tc>
                <w:tcPr>
                  <w:tcW w:w="10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İhale Tarihi ve Saati</w:t>
                  </w:r>
                </w:p>
              </w:tc>
            </w:tr>
            <w:tr w:rsidR="004E5297" w:rsidRPr="004E5297">
              <w:tc>
                <w:tcPr>
                  <w:tcW w:w="5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w:t>
                  </w:r>
                </w:p>
              </w:tc>
              <w:tc>
                <w:tcPr>
                  <w:tcW w:w="16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w:t>
                  </w:r>
                  <w:proofErr w:type="spellStart"/>
                  <w:r w:rsidRPr="004E5297">
                    <w:rPr>
                      <w:rFonts w:ascii="Times New Roman" w:eastAsia="Times New Roman" w:hAnsi="Times New Roman" w:cs="Times New Roman"/>
                      <w:sz w:val="18"/>
                      <w:lang w:eastAsia="tr-TR"/>
                    </w:rPr>
                    <w:t>Artuklu</w:t>
                  </w:r>
                  <w:proofErr w:type="spellEnd"/>
                  <w:r w:rsidRPr="004E5297">
                    <w:rPr>
                      <w:rFonts w:ascii="Times New Roman" w:eastAsia="Times New Roman" w:hAnsi="Times New Roman" w:cs="Times New Roman"/>
                      <w:sz w:val="18"/>
                      <w:szCs w:val="18"/>
                      <w:lang w:eastAsia="tr-TR"/>
                    </w:rPr>
                    <w:t>/ Nur Mahallesi</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1113</w:t>
                  </w:r>
                </w:p>
              </w:tc>
              <w:tc>
                <w:tcPr>
                  <w:tcW w:w="8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w:t>
                  </w:r>
                </w:p>
              </w:tc>
              <w:tc>
                <w:tcPr>
                  <w:tcW w:w="12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1.724,19</w:t>
                  </w:r>
                </w:p>
              </w:tc>
              <w:tc>
                <w:tcPr>
                  <w:tcW w:w="8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Tam</w:t>
                  </w:r>
                </w:p>
              </w:tc>
              <w:tc>
                <w:tcPr>
                  <w:tcW w:w="6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w:t>
                  </w:r>
                </w:p>
              </w:tc>
              <w:tc>
                <w:tcPr>
                  <w:tcW w:w="3251"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2"/>
                      <w:sz w:val="18"/>
                      <w:szCs w:val="18"/>
                      <w:lang w:eastAsia="tr-TR"/>
                    </w:rPr>
                    <w:t>1/1000 ölçekli uygulama imar planı içerisinde Ticari Alanı olarak ayrılmıştır.</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ind w:right="33"/>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3,138,025.80 TL</w:t>
                  </w:r>
                </w:p>
              </w:tc>
              <w:tc>
                <w:tcPr>
                  <w:tcW w:w="1507"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6,571,781.30 TL</w:t>
                  </w:r>
                </w:p>
              </w:tc>
              <w:tc>
                <w:tcPr>
                  <w:tcW w:w="1018" w:type="dxa"/>
                  <w:vMerge w:val="restart"/>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proofErr w:type="gramStart"/>
                  <w:r w:rsidRPr="004E5297">
                    <w:rPr>
                      <w:rFonts w:ascii="Times New Roman" w:eastAsia="Times New Roman" w:hAnsi="Times New Roman" w:cs="Times New Roman"/>
                      <w:sz w:val="18"/>
                      <w:lang w:eastAsia="tr-TR"/>
                    </w:rPr>
                    <w:t>05/09/2018</w:t>
                  </w:r>
                  <w:proofErr w:type="gramEnd"/>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proofErr w:type="gramStart"/>
                  <w:r w:rsidRPr="004E5297">
                    <w:rPr>
                      <w:rFonts w:ascii="Times New Roman" w:eastAsia="Times New Roman" w:hAnsi="Times New Roman" w:cs="Times New Roman"/>
                      <w:sz w:val="18"/>
                      <w:lang w:eastAsia="tr-TR"/>
                    </w:rPr>
                    <w:t>11:00</w:t>
                  </w:r>
                  <w:proofErr w:type="gramEnd"/>
                </w:p>
              </w:tc>
            </w:tr>
            <w:tr w:rsidR="004E5297" w:rsidRPr="004E5297">
              <w:tc>
                <w:tcPr>
                  <w:tcW w:w="5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w:t>
                  </w:r>
                </w:p>
              </w:tc>
              <w:tc>
                <w:tcPr>
                  <w:tcW w:w="16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w:t>
                  </w:r>
                  <w:proofErr w:type="spellStart"/>
                  <w:r w:rsidRPr="004E5297">
                    <w:rPr>
                      <w:rFonts w:ascii="Times New Roman" w:eastAsia="Times New Roman" w:hAnsi="Times New Roman" w:cs="Times New Roman"/>
                      <w:sz w:val="18"/>
                      <w:lang w:eastAsia="tr-TR"/>
                    </w:rPr>
                    <w:t>Artuklu</w:t>
                  </w:r>
                  <w:proofErr w:type="spellEnd"/>
                  <w:r w:rsidRPr="004E5297">
                    <w:rPr>
                      <w:rFonts w:ascii="Times New Roman" w:eastAsia="Times New Roman" w:hAnsi="Times New Roman" w:cs="Times New Roman"/>
                      <w:sz w:val="18"/>
                      <w:szCs w:val="18"/>
                      <w:lang w:eastAsia="tr-TR"/>
                    </w:rPr>
                    <w:t>/ Nur Mahallesi</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1391</w:t>
                  </w:r>
                </w:p>
              </w:tc>
              <w:tc>
                <w:tcPr>
                  <w:tcW w:w="8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w:t>
                  </w:r>
                </w:p>
              </w:tc>
              <w:tc>
                <w:tcPr>
                  <w:tcW w:w="12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3,919.04</w:t>
                  </w:r>
                </w:p>
              </w:tc>
              <w:tc>
                <w:tcPr>
                  <w:tcW w:w="8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Tam</w:t>
                  </w:r>
                </w:p>
              </w:tc>
              <w:tc>
                <w:tcPr>
                  <w:tcW w:w="6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w:t>
                  </w:r>
                </w:p>
              </w:tc>
              <w:tc>
                <w:tcPr>
                  <w:tcW w:w="3251"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2"/>
                      <w:sz w:val="18"/>
                      <w:szCs w:val="18"/>
                      <w:lang w:eastAsia="tr-TR"/>
                    </w:rPr>
                    <w:t>1/1000 ölçekli uygulama imar planı içerisinde Konut + Ticari Alanı olarak ayrılmıştır.</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ind w:right="33"/>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1,645,996.80 TL</w:t>
                  </w: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r>
            <w:tr w:rsidR="004E5297" w:rsidRPr="004E5297">
              <w:tc>
                <w:tcPr>
                  <w:tcW w:w="5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w:t>
                  </w:r>
                </w:p>
              </w:tc>
              <w:tc>
                <w:tcPr>
                  <w:tcW w:w="16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w:t>
                  </w:r>
                  <w:proofErr w:type="spellStart"/>
                  <w:r w:rsidRPr="004E5297">
                    <w:rPr>
                      <w:rFonts w:ascii="Times New Roman" w:eastAsia="Times New Roman" w:hAnsi="Times New Roman" w:cs="Times New Roman"/>
                      <w:sz w:val="18"/>
                      <w:lang w:eastAsia="tr-TR"/>
                    </w:rPr>
                    <w:t>Artuklu</w:t>
                  </w:r>
                  <w:proofErr w:type="spellEnd"/>
                  <w:r w:rsidRPr="004E5297">
                    <w:rPr>
                      <w:rFonts w:ascii="Times New Roman" w:eastAsia="Times New Roman" w:hAnsi="Times New Roman" w:cs="Times New Roman"/>
                      <w:sz w:val="18"/>
                      <w:szCs w:val="18"/>
                      <w:lang w:eastAsia="tr-TR"/>
                    </w:rPr>
                    <w:t>/ Nur Mahallesi</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865</w:t>
                  </w:r>
                </w:p>
              </w:tc>
              <w:tc>
                <w:tcPr>
                  <w:tcW w:w="8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w:t>
                  </w:r>
                </w:p>
              </w:tc>
              <w:tc>
                <w:tcPr>
                  <w:tcW w:w="12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2,974.01</w:t>
                  </w:r>
                </w:p>
              </w:tc>
              <w:tc>
                <w:tcPr>
                  <w:tcW w:w="8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Tam</w:t>
                  </w:r>
                </w:p>
              </w:tc>
              <w:tc>
                <w:tcPr>
                  <w:tcW w:w="6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w:t>
                  </w:r>
                </w:p>
              </w:tc>
              <w:tc>
                <w:tcPr>
                  <w:tcW w:w="3251"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2"/>
                      <w:sz w:val="18"/>
                      <w:szCs w:val="18"/>
                      <w:lang w:eastAsia="tr-TR"/>
                    </w:rPr>
                    <w:t>1/1000 ölçekli uygulama imar planı içerisinde Konut + Ticari Alanı olarak ayrılmıştır.</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ind w:right="33"/>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1,397,784.70 TL</w:t>
                  </w: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r>
            <w:tr w:rsidR="004E5297" w:rsidRPr="004E5297">
              <w:tc>
                <w:tcPr>
                  <w:tcW w:w="5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w:t>
                  </w:r>
                </w:p>
              </w:tc>
              <w:tc>
                <w:tcPr>
                  <w:tcW w:w="16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w:t>
                  </w:r>
                  <w:proofErr w:type="spellStart"/>
                  <w:r w:rsidRPr="004E5297">
                    <w:rPr>
                      <w:rFonts w:ascii="Times New Roman" w:eastAsia="Times New Roman" w:hAnsi="Times New Roman" w:cs="Times New Roman"/>
                      <w:sz w:val="18"/>
                      <w:lang w:eastAsia="tr-TR"/>
                    </w:rPr>
                    <w:t>Artuklu</w:t>
                  </w:r>
                  <w:proofErr w:type="spellEnd"/>
                  <w:r w:rsidRPr="004E5297">
                    <w:rPr>
                      <w:rFonts w:ascii="Times New Roman" w:eastAsia="Times New Roman" w:hAnsi="Times New Roman" w:cs="Times New Roman"/>
                      <w:sz w:val="18"/>
                      <w:szCs w:val="18"/>
                      <w:lang w:eastAsia="tr-TR"/>
                    </w:rPr>
                    <w:t>/ Acar Mahallesi</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8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169</w:t>
                  </w:r>
                </w:p>
              </w:tc>
              <w:tc>
                <w:tcPr>
                  <w:tcW w:w="12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473.31</w:t>
                  </w:r>
                </w:p>
              </w:tc>
              <w:tc>
                <w:tcPr>
                  <w:tcW w:w="8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Tam</w:t>
                  </w:r>
                </w:p>
              </w:tc>
              <w:tc>
                <w:tcPr>
                  <w:tcW w:w="6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w:t>
                  </w:r>
                </w:p>
              </w:tc>
              <w:tc>
                <w:tcPr>
                  <w:tcW w:w="3251"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2"/>
                      <w:sz w:val="18"/>
                      <w:szCs w:val="18"/>
                      <w:lang w:eastAsia="tr-TR"/>
                    </w:rPr>
                    <w:t>1/1000 ölçekli uygulama imar planı içerisinde Konut Alanı olarak ayrılmıştır.</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ind w:right="33"/>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123,060.60 TL</w:t>
                  </w: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r>
            <w:tr w:rsidR="004E5297" w:rsidRPr="004E5297">
              <w:tc>
                <w:tcPr>
                  <w:tcW w:w="589"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5</w:t>
                  </w:r>
                </w:p>
              </w:tc>
              <w:tc>
                <w:tcPr>
                  <w:tcW w:w="161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w:t>
                  </w:r>
                  <w:proofErr w:type="spellStart"/>
                  <w:r w:rsidRPr="004E5297">
                    <w:rPr>
                      <w:rFonts w:ascii="Times New Roman" w:eastAsia="Times New Roman" w:hAnsi="Times New Roman" w:cs="Times New Roman"/>
                      <w:sz w:val="18"/>
                      <w:lang w:eastAsia="tr-TR"/>
                    </w:rPr>
                    <w:t>Artuklu</w:t>
                  </w:r>
                  <w:proofErr w:type="spellEnd"/>
                  <w:r w:rsidRPr="004E5297">
                    <w:rPr>
                      <w:rFonts w:ascii="Times New Roman" w:eastAsia="Times New Roman" w:hAnsi="Times New Roman" w:cs="Times New Roman"/>
                      <w:sz w:val="18"/>
                      <w:szCs w:val="18"/>
                      <w:lang w:eastAsia="tr-TR"/>
                    </w:rPr>
                    <w:t>/ Acar Mahallesi</w:t>
                  </w:r>
                </w:p>
              </w:tc>
              <w:tc>
                <w:tcPr>
                  <w:tcW w:w="66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82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167</w:t>
                  </w:r>
                </w:p>
              </w:tc>
              <w:tc>
                <w:tcPr>
                  <w:tcW w:w="120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1,026.59</w:t>
                  </w:r>
                </w:p>
              </w:tc>
              <w:tc>
                <w:tcPr>
                  <w:tcW w:w="83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Tam</w:t>
                  </w:r>
                </w:p>
              </w:tc>
              <w:tc>
                <w:tcPr>
                  <w:tcW w:w="67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Arsa</w:t>
                  </w:r>
                </w:p>
              </w:tc>
              <w:tc>
                <w:tcPr>
                  <w:tcW w:w="3251"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2"/>
                      <w:sz w:val="18"/>
                      <w:szCs w:val="18"/>
                      <w:lang w:eastAsia="tr-TR"/>
                    </w:rPr>
                    <w:t>1/1000 ölçekli uygulama imar planı içerisinde Konut Alanı olarak ayrılmıştır.</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ind w:right="33"/>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266,913.40 TL</w:t>
                  </w: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c>
                <w:tcPr>
                  <w:tcW w:w="0" w:type="auto"/>
                  <w:vMerge/>
                  <w:tcBorders>
                    <w:top w:val="nil"/>
                    <w:left w:val="nil"/>
                    <w:bottom w:val="single" w:sz="8" w:space="0" w:color="auto"/>
                    <w:right w:val="single" w:sz="8" w:space="0" w:color="auto"/>
                  </w:tcBorders>
                  <w:vAlign w:val="center"/>
                  <w:hideMark/>
                </w:tcPr>
                <w:p w:rsidR="004E5297" w:rsidRPr="004E5297" w:rsidRDefault="004E5297" w:rsidP="004E5297">
                  <w:pPr>
                    <w:spacing w:after="0" w:line="240" w:lineRule="auto"/>
                    <w:rPr>
                      <w:rFonts w:ascii="Times New Roman" w:eastAsia="Times New Roman" w:hAnsi="Times New Roman" w:cs="Times New Roman"/>
                      <w:sz w:val="20"/>
                      <w:szCs w:val="20"/>
                      <w:lang w:eastAsia="tr-TR"/>
                    </w:rPr>
                  </w:pPr>
                </w:p>
              </w:tc>
            </w:tr>
          </w:tbl>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OKULLARIN YAPILACAĞI TAŞINMAZLARIN BİLGİLERİ (TABLO 2)</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bl>
            <w:tblPr>
              <w:tblW w:w="13608" w:type="dxa"/>
              <w:tblInd w:w="567" w:type="dxa"/>
              <w:tblCellMar>
                <w:left w:w="0" w:type="dxa"/>
                <w:right w:w="0" w:type="dxa"/>
              </w:tblCellMar>
              <w:tblLook w:val="04A0"/>
            </w:tblPr>
            <w:tblGrid>
              <w:gridCol w:w="464"/>
              <w:gridCol w:w="2931"/>
              <w:gridCol w:w="487"/>
              <w:gridCol w:w="635"/>
              <w:gridCol w:w="1094"/>
              <w:gridCol w:w="1839"/>
              <w:gridCol w:w="1788"/>
              <w:gridCol w:w="650"/>
              <w:gridCol w:w="795"/>
              <w:gridCol w:w="1300"/>
              <w:gridCol w:w="976"/>
              <w:gridCol w:w="649"/>
            </w:tblGrid>
            <w:tr w:rsidR="004E5297" w:rsidRPr="004E5297">
              <w:trPr>
                <w:trHeight w:val="555"/>
              </w:trPr>
              <w:tc>
                <w:tcPr>
                  <w:tcW w:w="36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Sıra</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No</w:t>
                  </w:r>
                </w:p>
              </w:tc>
              <w:tc>
                <w:tcPr>
                  <w:tcW w:w="248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İli/İlçesi/Mahallesi</w:t>
                  </w:r>
                </w:p>
              </w:tc>
              <w:tc>
                <w:tcPr>
                  <w:tcW w:w="425"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Ada No</w:t>
                  </w:r>
                </w:p>
              </w:tc>
              <w:tc>
                <w:tcPr>
                  <w:tcW w:w="48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Parsel No</w:t>
                  </w:r>
                </w:p>
              </w:tc>
              <w:tc>
                <w:tcPr>
                  <w:tcW w:w="790"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Yüzölçümü</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w:t>
                  </w:r>
                  <w:r w:rsidRPr="004E5297">
                    <w:rPr>
                      <w:rFonts w:ascii="Times New Roman" w:eastAsia="Times New Roman" w:hAnsi="Times New Roman" w:cs="Times New Roman"/>
                      <w:sz w:val="18"/>
                      <w:szCs w:val="18"/>
                      <w:vertAlign w:val="superscript"/>
                      <w:lang w:eastAsia="tr-TR"/>
                    </w:rPr>
                    <w:t>2</w:t>
                  </w:r>
                  <w:r w:rsidRPr="004E5297">
                    <w:rPr>
                      <w:rFonts w:ascii="Times New Roman" w:eastAsia="Times New Roman" w:hAnsi="Times New Roman" w:cs="Times New Roman"/>
                      <w:sz w:val="18"/>
                      <w:szCs w:val="18"/>
                      <w:lang w:eastAsia="tr-TR"/>
                    </w:rPr>
                    <w:t>)</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Okul Binası Çevre Düzenleme ve</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KDV </w:t>
                  </w:r>
                  <w:proofErr w:type="gramStart"/>
                  <w:r w:rsidRPr="004E5297">
                    <w:rPr>
                      <w:rFonts w:ascii="Times New Roman" w:eastAsia="Times New Roman" w:hAnsi="Times New Roman" w:cs="Times New Roman"/>
                      <w:sz w:val="18"/>
                      <w:lang w:eastAsia="tr-TR"/>
                    </w:rPr>
                    <w:t>Dahil</w:t>
                  </w:r>
                  <w:proofErr w:type="gramEnd"/>
                  <w:r w:rsidRPr="004E5297">
                    <w:rPr>
                      <w:rFonts w:ascii="Times New Roman" w:eastAsia="Times New Roman" w:hAnsi="Times New Roman" w:cs="Times New Roman"/>
                      <w:sz w:val="18"/>
                      <w:szCs w:val="18"/>
                      <w:lang w:eastAsia="tr-TR"/>
                    </w:rPr>
                    <w:t> Maliyeti</w:t>
                  </w:r>
                </w:p>
              </w:tc>
              <w:tc>
                <w:tcPr>
                  <w:tcW w:w="1559"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Okul Binası Yaklaşık</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Maliyeti</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(ÇEVRE + KDV Hariç)</w:t>
                  </w:r>
                </w:p>
              </w:tc>
              <w:tc>
                <w:tcPr>
                  <w:tcW w:w="567"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Taban Alanı</w:t>
                  </w:r>
                </w:p>
              </w:tc>
              <w:tc>
                <w:tcPr>
                  <w:tcW w:w="693"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Toplam İnşaat</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Alanı</w:t>
                  </w:r>
                </w:p>
              </w:tc>
              <w:tc>
                <w:tcPr>
                  <w:tcW w:w="1134"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Yeni Okul Binası</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(Derslik Sayısı)</w:t>
                  </w:r>
                </w:p>
              </w:tc>
              <w:tc>
                <w:tcPr>
                  <w:tcW w:w="851"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Ek Bina</w:t>
                  </w:r>
                </w:p>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(Derslik Sayısı)</w:t>
                  </w:r>
                </w:p>
              </w:tc>
              <w:tc>
                <w:tcPr>
                  <w:tcW w:w="566" w:type="dxa"/>
                  <w:tcBorders>
                    <w:top w:val="single" w:sz="8" w:space="0" w:color="auto"/>
                    <w:left w:val="nil"/>
                    <w:bottom w:val="single" w:sz="8" w:space="0" w:color="auto"/>
                    <w:right w:val="single" w:sz="8" w:space="0" w:color="auto"/>
                  </w:tcBorders>
                  <w:tcMar>
                    <w:top w:w="0" w:type="dxa"/>
                    <w:left w:w="57" w:type="dxa"/>
                    <w:bottom w:w="0" w:type="dxa"/>
                    <w:right w:w="57" w:type="dxa"/>
                  </w:tcMar>
                  <w:vAlign w:val="bottom"/>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Okul Türü</w:t>
                  </w:r>
                </w:p>
              </w:tc>
            </w:tr>
            <w:tr w:rsidR="004E5297" w:rsidRPr="004E5297">
              <w:tc>
                <w:tcPr>
                  <w:tcW w:w="36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w:t>
                  </w:r>
                </w:p>
              </w:tc>
              <w:tc>
                <w:tcPr>
                  <w:tcW w:w="2487"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M</w:t>
                  </w:r>
                  <w:r w:rsidRPr="004E5297">
                    <w:rPr>
                      <w:rFonts w:ascii="Times New Roman" w:eastAsia="Times New Roman" w:hAnsi="Times New Roman" w:cs="Times New Roman"/>
                      <w:spacing w:val="-1"/>
                      <w:sz w:val="18"/>
                      <w:szCs w:val="18"/>
                      <w:lang w:eastAsia="tr-TR"/>
                    </w:rPr>
                    <w:t>a</w:t>
                  </w:r>
                  <w:r w:rsidRPr="004E5297">
                    <w:rPr>
                      <w:rFonts w:ascii="Times New Roman" w:eastAsia="Times New Roman" w:hAnsi="Times New Roman" w:cs="Times New Roman"/>
                      <w:sz w:val="18"/>
                      <w:szCs w:val="18"/>
                      <w:lang w:eastAsia="tr-TR"/>
                    </w:rPr>
                    <w:t>rd</w:t>
                  </w:r>
                  <w:r w:rsidRPr="004E5297">
                    <w:rPr>
                      <w:rFonts w:ascii="Times New Roman" w:eastAsia="Times New Roman" w:hAnsi="Times New Roman" w:cs="Times New Roman"/>
                      <w:spacing w:val="-3"/>
                      <w:sz w:val="18"/>
                      <w:szCs w:val="18"/>
                      <w:lang w:eastAsia="tr-TR"/>
                    </w:rPr>
                    <w:t>i</w:t>
                  </w:r>
                  <w:r w:rsidRPr="004E5297">
                    <w:rPr>
                      <w:rFonts w:ascii="Times New Roman" w:eastAsia="Times New Roman" w:hAnsi="Times New Roman" w:cs="Times New Roman"/>
                      <w:spacing w:val="-2"/>
                      <w:sz w:val="18"/>
                      <w:szCs w:val="18"/>
                      <w:lang w:eastAsia="tr-TR"/>
                    </w:rPr>
                    <w:t>n</w:t>
                  </w:r>
                  <w:r w:rsidRPr="004E5297">
                    <w:rPr>
                      <w:rFonts w:ascii="Times New Roman" w:eastAsia="Times New Roman" w:hAnsi="Times New Roman" w:cs="Times New Roman"/>
                      <w:spacing w:val="-1"/>
                      <w:sz w:val="18"/>
                      <w:szCs w:val="18"/>
                      <w:lang w:eastAsia="tr-TR"/>
                    </w:rPr>
                    <w:t>/</w:t>
                  </w:r>
                  <w:r w:rsidRPr="004E5297">
                    <w:rPr>
                      <w:rFonts w:ascii="Times New Roman" w:eastAsia="Times New Roman" w:hAnsi="Times New Roman" w:cs="Times New Roman"/>
                      <w:spacing w:val="1"/>
                      <w:sz w:val="18"/>
                      <w:szCs w:val="18"/>
                      <w:lang w:eastAsia="tr-TR"/>
                    </w:rPr>
                    <w:t>D</w:t>
                  </w:r>
                  <w:r w:rsidRPr="004E5297">
                    <w:rPr>
                      <w:rFonts w:ascii="Times New Roman" w:eastAsia="Times New Roman" w:hAnsi="Times New Roman" w:cs="Times New Roman"/>
                      <w:spacing w:val="-1"/>
                      <w:sz w:val="18"/>
                      <w:szCs w:val="18"/>
                      <w:lang w:eastAsia="tr-TR"/>
                    </w:rPr>
                    <w:t>a</w:t>
                  </w:r>
                  <w:r w:rsidRPr="004E5297">
                    <w:rPr>
                      <w:rFonts w:ascii="Times New Roman" w:eastAsia="Times New Roman" w:hAnsi="Times New Roman" w:cs="Times New Roman"/>
                      <w:sz w:val="18"/>
                      <w:szCs w:val="18"/>
                      <w:lang w:eastAsia="tr-TR"/>
                    </w:rPr>
                    <w:t>rg</w:t>
                  </w:r>
                  <w:r w:rsidRPr="004E5297">
                    <w:rPr>
                      <w:rFonts w:ascii="Times New Roman" w:eastAsia="Times New Roman" w:hAnsi="Times New Roman" w:cs="Times New Roman"/>
                      <w:spacing w:val="-1"/>
                      <w:sz w:val="18"/>
                      <w:szCs w:val="18"/>
                      <w:lang w:eastAsia="tr-TR"/>
                    </w:rPr>
                    <w:t>eç</w:t>
                  </w:r>
                  <w:r w:rsidRPr="004E5297">
                    <w:rPr>
                      <w:rFonts w:ascii="Times New Roman" w:eastAsia="Times New Roman" w:hAnsi="Times New Roman" w:cs="Times New Roman"/>
                      <w:spacing w:val="-3"/>
                      <w:sz w:val="18"/>
                      <w:szCs w:val="18"/>
                      <w:lang w:eastAsia="tr-TR"/>
                    </w:rPr>
                    <w:t>i</w:t>
                  </w:r>
                  <w:r w:rsidRPr="004E5297">
                    <w:rPr>
                      <w:rFonts w:ascii="Times New Roman" w:eastAsia="Times New Roman" w:hAnsi="Times New Roman" w:cs="Times New Roman"/>
                      <w:spacing w:val="-1"/>
                      <w:sz w:val="18"/>
                      <w:szCs w:val="18"/>
                      <w:lang w:eastAsia="tr-TR"/>
                    </w:rPr>
                    <w:t>t/</w:t>
                  </w:r>
                  <w:r w:rsidRPr="004E5297">
                    <w:rPr>
                      <w:rFonts w:ascii="Times New Roman" w:eastAsia="Times New Roman" w:hAnsi="Times New Roman" w:cs="Times New Roman"/>
                      <w:spacing w:val="1"/>
                      <w:sz w:val="18"/>
                      <w:szCs w:val="18"/>
                      <w:lang w:eastAsia="tr-TR"/>
                    </w:rPr>
                    <w:t>Y</w:t>
                  </w:r>
                  <w:r w:rsidRPr="004E5297">
                    <w:rPr>
                      <w:rFonts w:ascii="Times New Roman" w:eastAsia="Times New Roman" w:hAnsi="Times New Roman" w:cs="Times New Roman"/>
                      <w:spacing w:val="-2"/>
                      <w:sz w:val="18"/>
                      <w:szCs w:val="18"/>
                      <w:lang w:eastAsia="tr-TR"/>
                    </w:rPr>
                    <w:t>on</w:t>
                  </w:r>
                  <w:r w:rsidRPr="004E5297">
                    <w:rPr>
                      <w:rFonts w:ascii="Times New Roman" w:eastAsia="Times New Roman" w:hAnsi="Times New Roman" w:cs="Times New Roman"/>
                      <w:spacing w:val="-1"/>
                      <w:sz w:val="18"/>
                      <w:szCs w:val="18"/>
                      <w:lang w:eastAsia="tr-TR"/>
                    </w:rPr>
                    <w:t>ca</w:t>
                  </w:r>
                  <w:r w:rsidRPr="004E5297">
                    <w:rPr>
                      <w:rFonts w:ascii="Times New Roman" w:eastAsia="Times New Roman" w:hAnsi="Times New Roman" w:cs="Times New Roman"/>
                      <w:spacing w:val="-3"/>
                      <w:sz w:val="18"/>
                      <w:szCs w:val="18"/>
                      <w:lang w:eastAsia="tr-TR"/>
                    </w:rPr>
                    <w:t>l</w:t>
                  </w:r>
                  <w:r w:rsidRPr="004E5297">
                    <w:rPr>
                      <w:rFonts w:ascii="Times New Roman" w:eastAsia="Times New Roman" w:hAnsi="Times New Roman" w:cs="Times New Roman"/>
                      <w:sz w:val="18"/>
                      <w:szCs w:val="18"/>
                      <w:lang w:eastAsia="tr-TR"/>
                    </w:rPr>
                    <w:t>ı</w:t>
                  </w:r>
                </w:p>
              </w:tc>
              <w:tc>
                <w:tcPr>
                  <w:tcW w:w="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104</w:t>
                  </w:r>
                </w:p>
              </w:tc>
              <w:tc>
                <w:tcPr>
                  <w:tcW w:w="4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w:t>
                  </w:r>
                </w:p>
              </w:tc>
              <w:tc>
                <w:tcPr>
                  <w:tcW w:w="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3,931.00</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1.634.825,81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1.259.496,00</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476</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1428</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12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5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OO</w:t>
                  </w:r>
                </w:p>
              </w:tc>
            </w:tr>
            <w:tr w:rsidR="004E5297" w:rsidRPr="004E5297">
              <w:tc>
                <w:tcPr>
                  <w:tcW w:w="36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w:t>
                  </w:r>
                </w:p>
              </w:tc>
              <w:tc>
                <w:tcPr>
                  <w:tcW w:w="2487"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M</w:t>
                  </w:r>
                  <w:r w:rsidRPr="004E5297">
                    <w:rPr>
                      <w:rFonts w:ascii="Times New Roman" w:eastAsia="Times New Roman" w:hAnsi="Times New Roman" w:cs="Times New Roman"/>
                      <w:spacing w:val="-1"/>
                      <w:sz w:val="18"/>
                      <w:szCs w:val="18"/>
                      <w:lang w:eastAsia="tr-TR"/>
                    </w:rPr>
                    <w:t>a</w:t>
                  </w:r>
                  <w:r w:rsidRPr="004E5297">
                    <w:rPr>
                      <w:rFonts w:ascii="Times New Roman" w:eastAsia="Times New Roman" w:hAnsi="Times New Roman" w:cs="Times New Roman"/>
                      <w:sz w:val="18"/>
                      <w:szCs w:val="18"/>
                      <w:lang w:eastAsia="tr-TR"/>
                    </w:rPr>
                    <w:t>rd</w:t>
                  </w:r>
                  <w:r w:rsidRPr="004E5297">
                    <w:rPr>
                      <w:rFonts w:ascii="Times New Roman" w:eastAsia="Times New Roman" w:hAnsi="Times New Roman" w:cs="Times New Roman"/>
                      <w:spacing w:val="-3"/>
                      <w:sz w:val="18"/>
                      <w:szCs w:val="18"/>
                      <w:lang w:eastAsia="tr-TR"/>
                    </w:rPr>
                    <w:t>i</w:t>
                  </w:r>
                  <w:r w:rsidRPr="004E5297">
                    <w:rPr>
                      <w:rFonts w:ascii="Times New Roman" w:eastAsia="Times New Roman" w:hAnsi="Times New Roman" w:cs="Times New Roman"/>
                      <w:spacing w:val="-2"/>
                      <w:sz w:val="18"/>
                      <w:szCs w:val="18"/>
                      <w:lang w:eastAsia="tr-TR"/>
                    </w:rPr>
                    <w:t>n</w:t>
                  </w:r>
                  <w:r w:rsidRPr="004E5297">
                    <w:rPr>
                      <w:rFonts w:ascii="Times New Roman" w:eastAsia="Times New Roman" w:hAnsi="Times New Roman" w:cs="Times New Roman"/>
                      <w:spacing w:val="-1"/>
                      <w:sz w:val="18"/>
                      <w:szCs w:val="18"/>
                      <w:lang w:eastAsia="tr-TR"/>
                    </w:rPr>
                    <w:t>/</w:t>
                  </w:r>
                  <w:r w:rsidRPr="004E5297">
                    <w:rPr>
                      <w:rFonts w:ascii="Times New Roman" w:eastAsia="Times New Roman" w:hAnsi="Times New Roman" w:cs="Times New Roman"/>
                      <w:spacing w:val="1"/>
                      <w:sz w:val="18"/>
                      <w:szCs w:val="18"/>
                      <w:lang w:eastAsia="tr-TR"/>
                    </w:rPr>
                    <w:t>N</w:t>
                  </w:r>
                  <w:r w:rsidRPr="004E5297">
                    <w:rPr>
                      <w:rFonts w:ascii="Times New Roman" w:eastAsia="Times New Roman" w:hAnsi="Times New Roman" w:cs="Times New Roman"/>
                      <w:sz w:val="18"/>
                      <w:szCs w:val="18"/>
                      <w:lang w:eastAsia="tr-TR"/>
                    </w:rPr>
                    <w:t>u</w:t>
                  </w:r>
                  <w:r w:rsidRPr="004E5297">
                    <w:rPr>
                      <w:rFonts w:ascii="Times New Roman" w:eastAsia="Times New Roman" w:hAnsi="Times New Roman" w:cs="Times New Roman"/>
                      <w:spacing w:val="1"/>
                      <w:sz w:val="18"/>
                      <w:szCs w:val="18"/>
                      <w:lang w:eastAsia="tr-TR"/>
                    </w:rPr>
                    <w:t>s</w:t>
                  </w:r>
                  <w:r w:rsidRPr="004E5297">
                    <w:rPr>
                      <w:rFonts w:ascii="Times New Roman" w:eastAsia="Times New Roman" w:hAnsi="Times New Roman" w:cs="Times New Roman"/>
                      <w:spacing w:val="-1"/>
                      <w:sz w:val="18"/>
                      <w:szCs w:val="18"/>
                      <w:lang w:eastAsia="tr-TR"/>
                    </w:rPr>
                    <w:t>a</w:t>
                  </w:r>
                  <w:r w:rsidRPr="004E5297">
                    <w:rPr>
                      <w:rFonts w:ascii="Times New Roman" w:eastAsia="Times New Roman" w:hAnsi="Times New Roman" w:cs="Times New Roman"/>
                      <w:spacing w:val="-5"/>
                      <w:sz w:val="18"/>
                      <w:szCs w:val="18"/>
                      <w:lang w:eastAsia="tr-TR"/>
                    </w:rPr>
                    <w:t>y</w:t>
                  </w:r>
                  <w:r w:rsidRPr="004E5297">
                    <w:rPr>
                      <w:rFonts w:ascii="Times New Roman" w:eastAsia="Times New Roman" w:hAnsi="Times New Roman" w:cs="Times New Roman"/>
                      <w:sz w:val="18"/>
                      <w:szCs w:val="18"/>
                      <w:lang w:eastAsia="tr-TR"/>
                    </w:rPr>
                    <w:t>b</w:t>
                  </w:r>
                  <w:r w:rsidRPr="004E5297">
                    <w:rPr>
                      <w:rFonts w:ascii="Times New Roman" w:eastAsia="Times New Roman" w:hAnsi="Times New Roman" w:cs="Times New Roman"/>
                      <w:spacing w:val="-3"/>
                      <w:sz w:val="18"/>
                      <w:szCs w:val="18"/>
                      <w:lang w:eastAsia="tr-TR"/>
                    </w:rPr>
                    <w:t>i</w:t>
                  </w:r>
                  <w:r w:rsidRPr="004E5297">
                    <w:rPr>
                      <w:rFonts w:ascii="Times New Roman" w:eastAsia="Times New Roman" w:hAnsi="Times New Roman" w:cs="Times New Roman"/>
                      <w:spacing w:val="-2"/>
                      <w:sz w:val="18"/>
                      <w:szCs w:val="18"/>
                      <w:lang w:eastAsia="tr-TR"/>
                    </w:rPr>
                    <w:t>n</w:t>
                  </w:r>
                  <w:r w:rsidRPr="004E5297">
                    <w:rPr>
                      <w:rFonts w:ascii="Times New Roman" w:eastAsia="Times New Roman" w:hAnsi="Times New Roman" w:cs="Times New Roman"/>
                      <w:spacing w:val="-1"/>
                      <w:sz w:val="18"/>
                      <w:szCs w:val="18"/>
                      <w:lang w:eastAsia="tr-TR"/>
                    </w:rPr>
                    <w:t>/</w:t>
                  </w:r>
                  <w:proofErr w:type="spellStart"/>
                  <w:r w:rsidRPr="004E5297">
                    <w:rPr>
                      <w:rFonts w:ascii="Times New Roman" w:eastAsia="Times New Roman" w:hAnsi="Times New Roman" w:cs="Times New Roman"/>
                      <w:spacing w:val="1"/>
                      <w:sz w:val="18"/>
                      <w:lang w:eastAsia="tr-TR"/>
                    </w:rPr>
                    <w:t>Y</w:t>
                  </w:r>
                  <w:r w:rsidRPr="004E5297">
                    <w:rPr>
                      <w:rFonts w:ascii="Times New Roman" w:eastAsia="Times New Roman" w:hAnsi="Times New Roman" w:cs="Times New Roman"/>
                      <w:spacing w:val="-1"/>
                      <w:sz w:val="18"/>
                      <w:lang w:eastAsia="tr-TR"/>
                    </w:rPr>
                    <w:t>a</w:t>
                  </w:r>
                  <w:r w:rsidRPr="004E5297">
                    <w:rPr>
                      <w:rFonts w:ascii="Times New Roman" w:eastAsia="Times New Roman" w:hAnsi="Times New Roman" w:cs="Times New Roman"/>
                      <w:spacing w:val="-2"/>
                      <w:sz w:val="18"/>
                      <w:lang w:eastAsia="tr-TR"/>
                    </w:rPr>
                    <w:t>k</w:t>
                  </w:r>
                  <w:r w:rsidRPr="004E5297">
                    <w:rPr>
                      <w:rFonts w:ascii="Times New Roman" w:eastAsia="Times New Roman" w:hAnsi="Times New Roman" w:cs="Times New Roman"/>
                      <w:spacing w:val="-3"/>
                      <w:sz w:val="18"/>
                      <w:lang w:eastAsia="tr-TR"/>
                    </w:rPr>
                    <w:t>ı</w:t>
                  </w:r>
                  <w:r w:rsidRPr="004E5297">
                    <w:rPr>
                      <w:rFonts w:ascii="Times New Roman" w:eastAsia="Times New Roman" w:hAnsi="Times New Roman" w:cs="Times New Roman"/>
                      <w:spacing w:val="-2"/>
                      <w:sz w:val="18"/>
                      <w:lang w:eastAsia="tr-TR"/>
                    </w:rPr>
                    <w:t>nk</w:t>
                  </w:r>
                  <w:r w:rsidRPr="004E5297">
                    <w:rPr>
                      <w:rFonts w:ascii="Times New Roman" w:eastAsia="Times New Roman" w:hAnsi="Times New Roman" w:cs="Times New Roman"/>
                      <w:sz w:val="18"/>
                      <w:lang w:eastAsia="tr-TR"/>
                    </w:rPr>
                    <w:t>öy</w:t>
                  </w:r>
                  <w:proofErr w:type="spellEnd"/>
                  <w:r w:rsidRPr="004E5297">
                    <w:rPr>
                      <w:rFonts w:ascii="Times New Roman" w:eastAsia="Times New Roman" w:hAnsi="Times New Roman" w:cs="Times New Roman"/>
                      <w:spacing w:val="-4"/>
                      <w:sz w:val="18"/>
                      <w:szCs w:val="18"/>
                      <w:lang w:eastAsia="tr-TR"/>
                    </w:rPr>
                    <w:t> </w:t>
                  </w:r>
                  <w:r w:rsidRPr="004E5297">
                    <w:rPr>
                      <w:rFonts w:ascii="Times New Roman" w:eastAsia="Times New Roman" w:hAnsi="Times New Roman" w:cs="Times New Roman"/>
                      <w:spacing w:val="1"/>
                      <w:sz w:val="18"/>
                      <w:szCs w:val="18"/>
                      <w:lang w:eastAsia="tr-TR"/>
                    </w:rPr>
                    <w:t>K</w:t>
                  </w:r>
                  <w:r w:rsidRPr="004E5297">
                    <w:rPr>
                      <w:rFonts w:ascii="Times New Roman" w:eastAsia="Times New Roman" w:hAnsi="Times New Roman" w:cs="Times New Roman"/>
                      <w:sz w:val="18"/>
                      <w:szCs w:val="18"/>
                      <w:lang w:eastAsia="tr-TR"/>
                    </w:rPr>
                    <w:t>ö</w:t>
                  </w:r>
                  <w:r w:rsidRPr="004E5297">
                    <w:rPr>
                      <w:rFonts w:ascii="Times New Roman" w:eastAsia="Times New Roman" w:hAnsi="Times New Roman" w:cs="Times New Roman"/>
                      <w:spacing w:val="-5"/>
                      <w:sz w:val="18"/>
                      <w:szCs w:val="18"/>
                      <w:lang w:eastAsia="tr-TR"/>
                    </w:rPr>
                    <w:t>y</w:t>
                  </w:r>
                  <w:r w:rsidRPr="004E5297">
                    <w:rPr>
                      <w:rFonts w:ascii="Times New Roman" w:eastAsia="Times New Roman" w:hAnsi="Times New Roman" w:cs="Times New Roman"/>
                      <w:sz w:val="18"/>
                      <w:szCs w:val="18"/>
                      <w:lang w:eastAsia="tr-TR"/>
                    </w:rPr>
                    <w:t>ü</w:t>
                  </w:r>
                </w:p>
              </w:tc>
              <w:tc>
                <w:tcPr>
                  <w:tcW w:w="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4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172</w:t>
                  </w:r>
                </w:p>
              </w:tc>
              <w:tc>
                <w:tcPr>
                  <w:tcW w:w="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2,500.00</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1.634.825,81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1.259.496,00</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476</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1428</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12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5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OO</w:t>
                  </w:r>
                </w:p>
              </w:tc>
            </w:tr>
            <w:tr w:rsidR="004E5297" w:rsidRPr="004E5297">
              <w:tc>
                <w:tcPr>
                  <w:tcW w:w="36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w:t>
                  </w:r>
                </w:p>
              </w:tc>
              <w:tc>
                <w:tcPr>
                  <w:tcW w:w="2487"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Mardin/Nusaybin/ Duruca - Merkez Mah.</w:t>
                  </w:r>
                </w:p>
              </w:tc>
              <w:tc>
                <w:tcPr>
                  <w:tcW w:w="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4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528</w:t>
                  </w:r>
                </w:p>
              </w:tc>
              <w:tc>
                <w:tcPr>
                  <w:tcW w:w="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3,600.00</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1.634.825,81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1.259.496,00</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476</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1428</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12</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5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3"/>
                      <w:sz w:val="18"/>
                      <w:szCs w:val="18"/>
                      <w:lang w:eastAsia="tr-TR"/>
                    </w:rPr>
                    <w:t>İO</w:t>
                  </w:r>
                </w:p>
              </w:tc>
            </w:tr>
            <w:tr w:rsidR="004E5297" w:rsidRPr="004E5297">
              <w:tc>
                <w:tcPr>
                  <w:tcW w:w="364" w:type="dxa"/>
                  <w:tcBorders>
                    <w:top w:val="nil"/>
                    <w:left w:val="single" w:sz="8" w:space="0" w:color="auto"/>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w:t>
                  </w:r>
                </w:p>
              </w:tc>
              <w:tc>
                <w:tcPr>
                  <w:tcW w:w="2487" w:type="dxa"/>
                  <w:tcBorders>
                    <w:top w:val="nil"/>
                    <w:left w:val="nil"/>
                    <w:bottom w:val="single" w:sz="8" w:space="0" w:color="auto"/>
                    <w:right w:val="single" w:sz="8" w:space="0" w:color="auto"/>
                  </w:tcBorders>
                  <w:tcMar>
                    <w:top w:w="0" w:type="dxa"/>
                    <w:left w:w="57" w:type="dxa"/>
                    <w:bottom w:w="0" w:type="dxa"/>
                    <w:right w:w="57" w:type="dxa"/>
                  </w:tcMar>
                  <w:hideMark/>
                </w:tcPr>
                <w:p w:rsidR="004E5297" w:rsidRPr="004E5297" w:rsidRDefault="004E5297" w:rsidP="004E5297">
                  <w:pPr>
                    <w:spacing w:after="0" w:line="240" w:lineRule="atLeast"/>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M</w:t>
                  </w:r>
                  <w:r w:rsidRPr="004E5297">
                    <w:rPr>
                      <w:rFonts w:ascii="Times New Roman" w:eastAsia="Times New Roman" w:hAnsi="Times New Roman" w:cs="Times New Roman"/>
                      <w:spacing w:val="-1"/>
                      <w:sz w:val="18"/>
                      <w:szCs w:val="18"/>
                      <w:lang w:eastAsia="tr-TR"/>
                    </w:rPr>
                    <w:t>a</w:t>
                  </w:r>
                  <w:r w:rsidRPr="004E5297">
                    <w:rPr>
                      <w:rFonts w:ascii="Times New Roman" w:eastAsia="Times New Roman" w:hAnsi="Times New Roman" w:cs="Times New Roman"/>
                      <w:sz w:val="18"/>
                      <w:szCs w:val="18"/>
                      <w:lang w:eastAsia="tr-TR"/>
                    </w:rPr>
                    <w:t>rd</w:t>
                  </w:r>
                  <w:r w:rsidRPr="004E5297">
                    <w:rPr>
                      <w:rFonts w:ascii="Times New Roman" w:eastAsia="Times New Roman" w:hAnsi="Times New Roman" w:cs="Times New Roman"/>
                      <w:spacing w:val="-3"/>
                      <w:sz w:val="18"/>
                      <w:szCs w:val="18"/>
                      <w:lang w:eastAsia="tr-TR"/>
                    </w:rPr>
                    <w:t>i</w:t>
                  </w:r>
                  <w:r w:rsidRPr="004E5297">
                    <w:rPr>
                      <w:rFonts w:ascii="Times New Roman" w:eastAsia="Times New Roman" w:hAnsi="Times New Roman" w:cs="Times New Roman"/>
                      <w:spacing w:val="-2"/>
                      <w:sz w:val="18"/>
                      <w:szCs w:val="18"/>
                      <w:lang w:eastAsia="tr-TR"/>
                    </w:rPr>
                    <w:t>n</w:t>
                  </w:r>
                  <w:r w:rsidRPr="004E5297">
                    <w:rPr>
                      <w:rFonts w:ascii="Times New Roman" w:eastAsia="Times New Roman" w:hAnsi="Times New Roman" w:cs="Times New Roman"/>
                      <w:spacing w:val="-1"/>
                      <w:sz w:val="18"/>
                      <w:szCs w:val="18"/>
                      <w:lang w:eastAsia="tr-TR"/>
                    </w:rPr>
                    <w:t>/</w:t>
                  </w:r>
                  <w:r w:rsidRPr="004E5297">
                    <w:rPr>
                      <w:rFonts w:ascii="Times New Roman" w:eastAsia="Times New Roman" w:hAnsi="Times New Roman" w:cs="Times New Roman"/>
                      <w:spacing w:val="1"/>
                      <w:sz w:val="18"/>
                      <w:szCs w:val="18"/>
                      <w:lang w:eastAsia="tr-TR"/>
                    </w:rPr>
                    <w:t>K</w:t>
                  </w:r>
                  <w:r w:rsidRPr="004E5297">
                    <w:rPr>
                      <w:rFonts w:ascii="Times New Roman" w:eastAsia="Times New Roman" w:hAnsi="Times New Roman" w:cs="Times New Roman"/>
                      <w:spacing w:val="-3"/>
                      <w:sz w:val="18"/>
                      <w:szCs w:val="18"/>
                      <w:lang w:eastAsia="tr-TR"/>
                    </w:rPr>
                    <w:t>ı</w:t>
                  </w:r>
                  <w:r w:rsidRPr="004E5297">
                    <w:rPr>
                      <w:rFonts w:ascii="Times New Roman" w:eastAsia="Times New Roman" w:hAnsi="Times New Roman" w:cs="Times New Roman"/>
                      <w:spacing w:val="1"/>
                      <w:sz w:val="18"/>
                      <w:szCs w:val="18"/>
                      <w:lang w:eastAsia="tr-TR"/>
                    </w:rPr>
                    <w:t>z</w:t>
                  </w:r>
                  <w:r w:rsidRPr="004E5297">
                    <w:rPr>
                      <w:rFonts w:ascii="Times New Roman" w:eastAsia="Times New Roman" w:hAnsi="Times New Roman" w:cs="Times New Roman"/>
                      <w:spacing w:val="-3"/>
                      <w:sz w:val="18"/>
                      <w:szCs w:val="18"/>
                      <w:lang w:eastAsia="tr-TR"/>
                    </w:rPr>
                    <w:t>ıl</w:t>
                  </w:r>
                  <w:r w:rsidRPr="004E5297">
                    <w:rPr>
                      <w:rFonts w:ascii="Times New Roman" w:eastAsia="Times New Roman" w:hAnsi="Times New Roman" w:cs="Times New Roman"/>
                      <w:spacing w:val="-1"/>
                      <w:sz w:val="18"/>
                      <w:szCs w:val="18"/>
                      <w:lang w:eastAsia="tr-TR"/>
                    </w:rPr>
                    <w:t>te</w:t>
                  </w:r>
                  <w:r w:rsidRPr="004E5297">
                    <w:rPr>
                      <w:rFonts w:ascii="Times New Roman" w:eastAsia="Times New Roman" w:hAnsi="Times New Roman" w:cs="Times New Roman"/>
                      <w:sz w:val="18"/>
                      <w:szCs w:val="18"/>
                      <w:lang w:eastAsia="tr-TR"/>
                    </w:rPr>
                    <w:t>p</w:t>
                  </w:r>
                  <w:r w:rsidRPr="004E5297">
                    <w:rPr>
                      <w:rFonts w:ascii="Times New Roman" w:eastAsia="Times New Roman" w:hAnsi="Times New Roman" w:cs="Times New Roman"/>
                      <w:spacing w:val="-1"/>
                      <w:sz w:val="18"/>
                      <w:szCs w:val="18"/>
                      <w:lang w:eastAsia="tr-TR"/>
                    </w:rPr>
                    <w:t>e/E</w:t>
                  </w:r>
                  <w:r w:rsidRPr="004E5297">
                    <w:rPr>
                      <w:rFonts w:ascii="Times New Roman" w:eastAsia="Times New Roman" w:hAnsi="Times New Roman" w:cs="Times New Roman"/>
                      <w:spacing w:val="1"/>
                      <w:sz w:val="18"/>
                      <w:szCs w:val="18"/>
                      <w:lang w:eastAsia="tr-TR"/>
                    </w:rPr>
                    <w:t>ş</w:t>
                  </w:r>
                  <w:r w:rsidRPr="004E5297">
                    <w:rPr>
                      <w:rFonts w:ascii="Times New Roman" w:eastAsia="Times New Roman" w:hAnsi="Times New Roman" w:cs="Times New Roman"/>
                      <w:spacing w:val="-1"/>
                      <w:sz w:val="18"/>
                      <w:szCs w:val="18"/>
                      <w:lang w:eastAsia="tr-TR"/>
                    </w:rPr>
                    <w:t>m</w:t>
                  </w:r>
                  <w:r w:rsidRPr="004E5297">
                    <w:rPr>
                      <w:rFonts w:ascii="Times New Roman" w:eastAsia="Times New Roman" w:hAnsi="Times New Roman" w:cs="Times New Roman"/>
                      <w:sz w:val="18"/>
                      <w:szCs w:val="18"/>
                      <w:lang w:eastAsia="tr-TR"/>
                    </w:rPr>
                    <w:t>e</w:t>
                  </w:r>
                  <w:r w:rsidRPr="004E5297">
                    <w:rPr>
                      <w:rFonts w:ascii="Times New Roman" w:eastAsia="Times New Roman" w:hAnsi="Times New Roman" w:cs="Times New Roman"/>
                      <w:spacing w:val="1"/>
                      <w:sz w:val="18"/>
                      <w:szCs w:val="18"/>
                      <w:lang w:eastAsia="tr-TR"/>
                    </w:rPr>
                    <w:t> K</w:t>
                  </w:r>
                  <w:r w:rsidRPr="004E5297">
                    <w:rPr>
                      <w:rFonts w:ascii="Times New Roman" w:eastAsia="Times New Roman" w:hAnsi="Times New Roman" w:cs="Times New Roman"/>
                      <w:sz w:val="18"/>
                      <w:szCs w:val="18"/>
                      <w:lang w:eastAsia="tr-TR"/>
                    </w:rPr>
                    <w:t>ö</w:t>
                  </w:r>
                  <w:r w:rsidRPr="004E5297">
                    <w:rPr>
                      <w:rFonts w:ascii="Times New Roman" w:eastAsia="Times New Roman" w:hAnsi="Times New Roman" w:cs="Times New Roman"/>
                      <w:spacing w:val="-5"/>
                      <w:sz w:val="18"/>
                      <w:szCs w:val="18"/>
                      <w:lang w:eastAsia="tr-TR"/>
                    </w:rPr>
                    <w:t>y</w:t>
                  </w:r>
                  <w:r w:rsidRPr="004E5297">
                    <w:rPr>
                      <w:rFonts w:ascii="Times New Roman" w:eastAsia="Times New Roman" w:hAnsi="Times New Roman" w:cs="Times New Roman"/>
                      <w:sz w:val="18"/>
                      <w:szCs w:val="18"/>
                      <w:lang w:eastAsia="tr-TR"/>
                    </w:rPr>
                    <w:t>ü</w:t>
                  </w:r>
                </w:p>
              </w:tc>
              <w:tc>
                <w:tcPr>
                  <w:tcW w:w="425"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48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88</w:t>
                  </w:r>
                </w:p>
              </w:tc>
              <w:tc>
                <w:tcPr>
                  <w:tcW w:w="790"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13,520.00</w:t>
                  </w:r>
                </w:p>
              </w:tc>
              <w:tc>
                <w:tcPr>
                  <w:tcW w:w="1418"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1.634.825,81</w:t>
                  </w:r>
                </w:p>
              </w:tc>
              <w:tc>
                <w:tcPr>
                  <w:tcW w:w="1559"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1.259.496,00</w:t>
                  </w:r>
                </w:p>
              </w:tc>
              <w:tc>
                <w:tcPr>
                  <w:tcW w:w="567"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476</w:t>
                  </w:r>
                </w:p>
              </w:tc>
              <w:tc>
                <w:tcPr>
                  <w:tcW w:w="693"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1428</w:t>
                  </w:r>
                </w:p>
              </w:tc>
              <w:tc>
                <w:tcPr>
                  <w:tcW w:w="113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tc>
              <w:tc>
                <w:tcPr>
                  <w:tcW w:w="851"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1"/>
                      <w:sz w:val="18"/>
                      <w:szCs w:val="18"/>
                      <w:lang w:eastAsia="tr-TR"/>
                    </w:rPr>
                    <w:t>12</w:t>
                  </w:r>
                </w:p>
              </w:tc>
              <w:tc>
                <w:tcPr>
                  <w:tcW w:w="566"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4E5297" w:rsidRPr="004E5297" w:rsidRDefault="004E5297" w:rsidP="004E5297">
                  <w:pPr>
                    <w:spacing w:after="0" w:line="240" w:lineRule="atLeast"/>
                    <w:jc w:val="center"/>
                    <w:rPr>
                      <w:rFonts w:ascii="Times New Roman" w:eastAsia="Times New Roman" w:hAnsi="Times New Roman" w:cs="Times New Roman"/>
                      <w:sz w:val="20"/>
                      <w:szCs w:val="20"/>
                      <w:lang w:eastAsia="tr-TR"/>
                    </w:rPr>
                  </w:pPr>
                  <w:r w:rsidRPr="004E5297">
                    <w:rPr>
                      <w:rFonts w:ascii="Times New Roman" w:eastAsia="Times New Roman" w:hAnsi="Times New Roman" w:cs="Times New Roman"/>
                      <w:spacing w:val="-3"/>
                      <w:sz w:val="18"/>
                      <w:szCs w:val="18"/>
                      <w:lang w:eastAsia="tr-TR"/>
                    </w:rPr>
                    <w:t>İO</w:t>
                  </w:r>
                </w:p>
              </w:tc>
            </w:tr>
          </w:tbl>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1 - Arsa karşılığı inşaat ihalesi 2886 sayılı Devlet İhale Kanunu, Hazine Taşınmazlarının İdaresi Hakkındaki Yönetmelik ve 298 sıra sayılı Milli Emlak Genel Tebliği hükümlerine göre </w:t>
            </w:r>
            <w:proofErr w:type="gramStart"/>
            <w:r w:rsidRPr="004E5297">
              <w:rPr>
                <w:rFonts w:ascii="Times New Roman" w:eastAsia="Times New Roman" w:hAnsi="Times New Roman" w:cs="Times New Roman"/>
                <w:sz w:val="18"/>
                <w:lang w:eastAsia="tr-TR"/>
              </w:rPr>
              <w:t>05/09/2018</w:t>
            </w:r>
            <w:proofErr w:type="gramEnd"/>
            <w:r w:rsidRPr="004E5297">
              <w:rPr>
                <w:rFonts w:ascii="Times New Roman" w:eastAsia="Times New Roman" w:hAnsi="Times New Roman" w:cs="Times New Roman"/>
                <w:sz w:val="18"/>
                <w:szCs w:val="18"/>
                <w:lang w:eastAsia="tr-TR"/>
              </w:rPr>
              <w:t> tarihinde saat 11:00 da Mardin Defterdarlığı Milli Emlak Müdürlüğü Makam odasında toplanacak Komisyon marifetiyle PAZARLIK USULÜ ile yapılacaktır.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2 - Tablo 2 de belirtilen taşınmazlar üzerine mevcut projesine göre yapımı planlanan 4 adet okul binasına karşılık (Çevre düzenleme ve KDV </w:t>
            </w:r>
            <w:proofErr w:type="gramStart"/>
            <w:r w:rsidRPr="004E5297">
              <w:rPr>
                <w:rFonts w:ascii="Times New Roman" w:eastAsia="Times New Roman" w:hAnsi="Times New Roman" w:cs="Times New Roman"/>
                <w:sz w:val="18"/>
                <w:lang w:eastAsia="tr-TR"/>
              </w:rPr>
              <w:t>dahil</w:t>
            </w:r>
            <w:proofErr w:type="gramEnd"/>
            <w:r w:rsidRPr="004E5297">
              <w:rPr>
                <w:rFonts w:ascii="Times New Roman" w:eastAsia="Times New Roman" w:hAnsi="Times New Roman" w:cs="Times New Roman"/>
                <w:sz w:val="18"/>
                <w:szCs w:val="18"/>
                <w:lang w:eastAsia="tr-TR"/>
              </w:rPr>
              <w:t xml:space="preserve"> Toplam İnşaat Bedeli 6.539.303,24 TL), tablo 1 de belirtilen toplam 6.571.781,30 TL tahmini bedelli taşınmaz verilerek bedeller arasında Hazine lehine meydana gelen 32.478,06 TL farkın arttırılması suretiyle teklif alınacak ve </w:t>
            </w:r>
            <w:r w:rsidRPr="004E5297">
              <w:rPr>
                <w:rFonts w:ascii="Times New Roman" w:eastAsia="Times New Roman" w:hAnsi="Times New Roman" w:cs="Times New Roman"/>
                <w:sz w:val="18"/>
                <w:szCs w:val="18"/>
                <w:lang w:eastAsia="tr-TR"/>
              </w:rPr>
              <w:lastRenderedPageBreak/>
              <w:t>sözleşme düzenlenmeden önce Hazineye nakden ve peşin olarak ödenecektir.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3 - Okul yapımı için belirlenen taşınmazların zemin etütleri, uygulama projeleri ve inşaat ruhsatının alınması yüklenici tarafından yapılacaktır.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4 - Yüklenicinin, yer tesliminden itibaren 120 (</w:t>
            </w:r>
            <w:proofErr w:type="spellStart"/>
            <w:r w:rsidRPr="004E5297">
              <w:rPr>
                <w:rFonts w:ascii="Times New Roman" w:eastAsia="Times New Roman" w:hAnsi="Times New Roman" w:cs="Times New Roman"/>
                <w:sz w:val="18"/>
                <w:lang w:eastAsia="tr-TR"/>
              </w:rPr>
              <w:t>yüzyirmi</w:t>
            </w:r>
            <w:proofErr w:type="spellEnd"/>
            <w:r w:rsidRPr="004E5297">
              <w:rPr>
                <w:rFonts w:ascii="Times New Roman" w:eastAsia="Times New Roman" w:hAnsi="Times New Roman" w:cs="Times New Roman"/>
                <w:sz w:val="18"/>
                <w:szCs w:val="18"/>
                <w:lang w:eastAsia="tr-TR"/>
              </w:rPr>
              <w:t>) gün içerisinde; zemin etüdünü yaptırması, tip projesi, teknik şartnamesi ve mahal listesi dikkate alınarak, okul inşaatı uygulama projelerini (mimari, statik, elektrik, mekanik, çevre tanzim) zemine uygun olarak hazırlaması ve bu süre içerisinde inşaat ruhsatını alması zorunludur.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5 - Projenin uygulama süresi sözleşme tarihinden itibaren 600 (</w:t>
            </w:r>
            <w:proofErr w:type="spellStart"/>
            <w:r w:rsidRPr="004E5297">
              <w:rPr>
                <w:rFonts w:ascii="Times New Roman" w:eastAsia="Times New Roman" w:hAnsi="Times New Roman" w:cs="Times New Roman"/>
                <w:sz w:val="18"/>
                <w:lang w:eastAsia="tr-TR"/>
              </w:rPr>
              <w:t>Altıyüz</w:t>
            </w:r>
            <w:proofErr w:type="spellEnd"/>
            <w:r w:rsidRPr="004E5297">
              <w:rPr>
                <w:rFonts w:ascii="Times New Roman" w:eastAsia="Times New Roman" w:hAnsi="Times New Roman" w:cs="Times New Roman"/>
                <w:sz w:val="18"/>
                <w:szCs w:val="18"/>
                <w:lang w:eastAsia="tr-TR"/>
              </w:rPr>
              <w:t>) gündür.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6 - Devredilecek Hazine taşınmazlarının devir işlemleri okul binalarının yapım işlemlerinin tamamlanmasını müteakip geçici kabulünün yapılmasından sonra gerçekleştirilecektir. Ancak Hazine taşınmazlarının tapu devrinin geçici kabulden önce yapılmasının talep edilmesi halinde, 6.571.781,30 TL bedelli kesin ve süresiz teminat mektubu verilmesi şartıyla yükleniciye devri yapılacaktır.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7 - Geçici teminat bedeli 985.767,20 TL (</w:t>
            </w:r>
            <w:proofErr w:type="spellStart"/>
            <w:r w:rsidRPr="004E5297">
              <w:rPr>
                <w:rFonts w:ascii="Times New Roman" w:eastAsia="Times New Roman" w:hAnsi="Times New Roman" w:cs="Times New Roman"/>
                <w:sz w:val="18"/>
                <w:lang w:eastAsia="tr-TR"/>
              </w:rPr>
              <w:t>dokuzyüzseksenbeşbinyediyüzaltmışyedi</w:t>
            </w:r>
            <w:proofErr w:type="spellEnd"/>
            <w:r w:rsidRPr="004E5297">
              <w:rPr>
                <w:rFonts w:ascii="Times New Roman" w:eastAsia="Times New Roman" w:hAnsi="Times New Roman" w:cs="Times New Roman"/>
                <w:sz w:val="18"/>
                <w:szCs w:val="18"/>
                <w:lang w:eastAsia="tr-TR"/>
              </w:rPr>
              <w:t xml:space="preserve"> TL yirmi </w:t>
            </w:r>
            <w:proofErr w:type="spellStart"/>
            <w:r w:rsidRPr="004E5297">
              <w:rPr>
                <w:rFonts w:ascii="Times New Roman" w:eastAsia="Times New Roman" w:hAnsi="Times New Roman" w:cs="Times New Roman"/>
                <w:sz w:val="18"/>
                <w:szCs w:val="18"/>
                <w:lang w:eastAsia="tr-TR"/>
              </w:rPr>
              <w:t>krş</w:t>
            </w:r>
            <w:proofErr w:type="spellEnd"/>
            <w:r w:rsidRPr="004E5297">
              <w:rPr>
                <w:rFonts w:ascii="Times New Roman" w:eastAsia="Times New Roman" w:hAnsi="Times New Roman" w:cs="Times New Roman"/>
                <w:sz w:val="18"/>
                <w:szCs w:val="18"/>
                <w:lang w:eastAsia="tr-TR"/>
              </w:rPr>
              <w:t>.)</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8 - İhale dokümanı bedeli 500,00 TL (</w:t>
            </w:r>
            <w:proofErr w:type="spellStart"/>
            <w:r w:rsidRPr="004E5297">
              <w:rPr>
                <w:rFonts w:ascii="Times New Roman" w:eastAsia="Times New Roman" w:hAnsi="Times New Roman" w:cs="Times New Roman"/>
                <w:sz w:val="18"/>
                <w:lang w:eastAsia="tr-TR"/>
              </w:rPr>
              <w:t>Beşyüz</w:t>
            </w:r>
            <w:proofErr w:type="spellEnd"/>
            <w:r w:rsidRPr="004E5297">
              <w:rPr>
                <w:rFonts w:ascii="Times New Roman" w:eastAsia="Times New Roman" w:hAnsi="Times New Roman" w:cs="Times New Roman"/>
                <w:sz w:val="18"/>
                <w:szCs w:val="18"/>
                <w:lang w:eastAsia="tr-TR"/>
              </w:rPr>
              <w:t> TL)</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9 - İhale 4734 Sayılı Kamu İhale Kanununa tabi değildir.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10 - Posta ile yapılacak müracaatlarda teklifin 2886 sayılı Devlet İhale Kanununun 37. maddesine uygun hazırlanması ve ihale saatinden önce komisyona ulaşması şarttır.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İHLEYE KATILACAK İSTEKLİLERDEN İSTENİLEN BELGELER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a) İhale konusu işe ilişkin şartnamede belirtilen ekonomik ve mali yeterlilik ile mesleki ve teknik yeterliliğin belirlenmesine ilişkin istenen belgeleri,</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proofErr w:type="gramStart"/>
            <w:r w:rsidRPr="004E5297">
              <w:rPr>
                <w:rFonts w:ascii="Times New Roman" w:eastAsia="Times New Roman" w:hAnsi="Times New Roman" w:cs="Times New Roman"/>
                <w:sz w:val="18"/>
                <w:lang w:eastAsia="tr-TR"/>
              </w:rPr>
              <w:t>b) Geçici teminat olan 985.767,20 TL’nin nakden veya Teminat Mektubu ile verilebileceği, nakit yatırılması halinde Mardin Defterdarlığı Muhasebe Müdürlüğüne, Teminat Mektubu olarak verilmesi halinde 2886 sayılı Devlet İhale Kanununa göre düzenlenmiş ve ilgili banka şubesince verilen teminat mektupları toplamı ile aynı şubenin limitlerinin de gösterildiği süresiz teminat mektubunu,</w:t>
            </w:r>
            <w:proofErr w:type="gramEnd"/>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c) Yasal yerleşim yerini gösterir belgeyi,</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d) Tebligat için Türkiye’de adres beyanı,</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e) İhale dokümanı bedeli olan 500,00 TL </w:t>
            </w:r>
            <w:proofErr w:type="spellStart"/>
            <w:r w:rsidRPr="004E5297">
              <w:rPr>
                <w:rFonts w:ascii="Times New Roman" w:eastAsia="Times New Roman" w:hAnsi="Times New Roman" w:cs="Times New Roman"/>
                <w:sz w:val="18"/>
                <w:lang w:eastAsia="tr-TR"/>
              </w:rPr>
              <w:t>nin</w:t>
            </w:r>
            <w:proofErr w:type="spellEnd"/>
            <w:r w:rsidRPr="004E5297">
              <w:rPr>
                <w:rFonts w:ascii="Times New Roman" w:eastAsia="Times New Roman" w:hAnsi="Times New Roman" w:cs="Times New Roman"/>
                <w:sz w:val="18"/>
                <w:szCs w:val="18"/>
                <w:lang w:eastAsia="tr-TR"/>
              </w:rPr>
              <w:t> Muhasebe Müdürlüğüne yatırıldığına ilişkin alındı belgesi,</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f) Gerçek kişilerin TC kimlik numarasını bildirmeleri ve nüfus cüzdanı suretini vermeleri (Aslı ihale sırasında ibraz edilecektir.)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Tüzel Kişilerin Vergi kimlik numaralarını bildirmeleri, Özel Hukuk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yetkili olduklarını gösterir noterlikçe tasdik edilmiş imza sirkülerini veya </w:t>
            </w:r>
            <w:proofErr w:type="gramStart"/>
            <w:r w:rsidRPr="004E5297">
              <w:rPr>
                <w:rFonts w:ascii="Times New Roman" w:eastAsia="Times New Roman" w:hAnsi="Times New Roman" w:cs="Times New Roman"/>
                <w:sz w:val="18"/>
                <w:lang w:eastAsia="tr-TR"/>
              </w:rPr>
              <w:t>vekaletnameyi</w:t>
            </w:r>
            <w:proofErr w:type="gramEnd"/>
            <w:r w:rsidRPr="004E5297">
              <w:rPr>
                <w:rFonts w:ascii="Times New Roman" w:eastAsia="Times New Roman" w:hAnsi="Times New Roman" w:cs="Times New Roman"/>
                <w:sz w:val="18"/>
                <w:szCs w:val="18"/>
                <w:lang w:eastAsia="tr-TR"/>
              </w:rPr>
              <w:t>, kamu tüzel kişilerin ise tüzel kişilik adına ihaleye katılacak veya teklifte bulunacak kişilerin tüzel kişiliği temsile yetkili olduğunu belirtir belgeyi,</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En geç ihale saatinde Komisyona ibraz etmeleri zorunludur.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Postada meydana gelebilecek gecikmelerden dolayı idare veya komisyon herhangi bir sorumluluk kabul etmez.</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İhale komisyonu ihaleyi yapıp yapmamakta serbesttir.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 İhale ilanı www.</w:t>
            </w:r>
            <w:proofErr w:type="spellStart"/>
            <w:r w:rsidRPr="004E5297">
              <w:rPr>
                <w:rFonts w:ascii="Times New Roman" w:eastAsia="Times New Roman" w:hAnsi="Times New Roman" w:cs="Times New Roman"/>
                <w:sz w:val="18"/>
                <w:szCs w:val="18"/>
                <w:lang w:eastAsia="tr-TR"/>
              </w:rPr>
              <w:t>milliemlak</w:t>
            </w:r>
            <w:proofErr w:type="spellEnd"/>
            <w:r w:rsidRPr="004E5297">
              <w:rPr>
                <w:rFonts w:ascii="Times New Roman" w:eastAsia="Times New Roman" w:hAnsi="Times New Roman" w:cs="Times New Roman"/>
                <w:sz w:val="18"/>
                <w:szCs w:val="18"/>
                <w:lang w:eastAsia="tr-TR"/>
              </w:rPr>
              <w:t>.gov.</w:t>
            </w:r>
            <w:proofErr w:type="gramStart"/>
            <w:r w:rsidRPr="004E5297">
              <w:rPr>
                <w:rFonts w:ascii="Times New Roman" w:eastAsia="Times New Roman" w:hAnsi="Times New Roman" w:cs="Times New Roman"/>
                <w:sz w:val="18"/>
                <w:lang w:eastAsia="tr-TR"/>
              </w:rPr>
              <w:t>tr,</w:t>
            </w:r>
            <w:proofErr w:type="gramEnd"/>
            <w:r w:rsidRPr="004E5297">
              <w:rPr>
                <w:rFonts w:ascii="Times New Roman" w:eastAsia="Times New Roman" w:hAnsi="Times New Roman" w:cs="Times New Roman"/>
                <w:sz w:val="18"/>
                <w:szCs w:val="18"/>
                <w:lang w:eastAsia="tr-TR"/>
              </w:rPr>
              <w:t> ve www.</w:t>
            </w:r>
            <w:proofErr w:type="spellStart"/>
            <w:r w:rsidRPr="004E5297">
              <w:rPr>
                <w:rFonts w:ascii="Times New Roman" w:eastAsia="Times New Roman" w:hAnsi="Times New Roman" w:cs="Times New Roman"/>
                <w:sz w:val="18"/>
                <w:szCs w:val="18"/>
                <w:lang w:eastAsia="tr-TR"/>
              </w:rPr>
              <w:t>mardindefterdarligi</w:t>
            </w:r>
            <w:proofErr w:type="spellEnd"/>
            <w:r w:rsidRPr="004E5297">
              <w:rPr>
                <w:rFonts w:ascii="Times New Roman" w:eastAsia="Times New Roman" w:hAnsi="Times New Roman" w:cs="Times New Roman"/>
                <w:sz w:val="18"/>
                <w:szCs w:val="18"/>
                <w:lang w:eastAsia="tr-TR"/>
              </w:rPr>
              <w:t>.gov.tr adreslerinden görülebilir.</w:t>
            </w:r>
          </w:p>
          <w:p w:rsidR="004E5297" w:rsidRPr="004E5297" w:rsidRDefault="004E5297" w:rsidP="004E5297">
            <w:pPr>
              <w:spacing w:after="0" w:line="240" w:lineRule="atLeast"/>
              <w:ind w:firstLine="567"/>
              <w:jc w:val="both"/>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İlan olunur.</w:t>
            </w:r>
          </w:p>
          <w:p w:rsidR="004E5297" w:rsidRPr="004E5297" w:rsidRDefault="004E5297" w:rsidP="004E5297">
            <w:pPr>
              <w:spacing w:after="0" w:line="240" w:lineRule="atLeast"/>
              <w:ind w:firstLine="567"/>
              <w:jc w:val="right"/>
              <w:rPr>
                <w:rFonts w:ascii="Times New Roman" w:eastAsia="Times New Roman" w:hAnsi="Times New Roman" w:cs="Times New Roman"/>
                <w:sz w:val="20"/>
                <w:szCs w:val="20"/>
                <w:lang w:eastAsia="tr-TR"/>
              </w:rPr>
            </w:pPr>
            <w:r w:rsidRPr="004E5297">
              <w:rPr>
                <w:rFonts w:ascii="Times New Roman" w:eastAsia="Times New Roman" w:hAnsi="Times New Roman" w:cs="Times New Roman"/>
                <w:sz w:val="18"/>
                <w:szCs w:val="18"/>
                <w:lang w:eastAsia="tr-TR"/>
              </w:rPr>
              <w:t>6447/1-1</w:t>
            </w:r>
          </w:p>
        </w:tc>
      </w:tr>
    </w:tbl>
    <w:p w:rsidR="004E5297" w:rsidRPr="004E5297" w:rsidRDefault="004E5297" w:rsidP="004E5297">
      <w:pPr>
        <w:spacing w:after="0" w:line="240" w:lineRule="atLeast"/>
        <w:rPr>
          <w:rFonts w:ascii="Times New Roman" w:eastAsia="Times New Roman" w:hAnsi="Times New Roman" w:cs="Times New Roman"/>
          <w:color w:val="000000"/>
          <w:sz w:val="27"/>
          <w:szCs w:val="27"/>
          <w:lang w:eastAsia="tr-TR"/>
        </w:rPr>
      </w:pPr>
      <w:hyperlink r:id="rId4" w:anchor="_top" w:history="1">
        <w:r w:rsidRPr="004E5297">
          <w:rPr>
            <w:rFonts w:ascii="Arial" w:eastAsia="Times New Roman" w:hAnsi="Arial" w:cs="Arial"/>
            <w:color w:val="800080"/>
            <w:sz w:val="28"/>
            <w:u w:val="single"/>
            <w:lang w:val="en-US" w:eastAsia="tr-TR"/>
          </w:rPr>
          <w:t>▲</w:t>
        </w:r>
      </w:hyperlink>
    </w:p>
    <w:p w:rsidR="009105AB" w:rsidRDefault="009105AB"/>
    <w:sectPr w:rsidR="009105AB" w:rsidSect="004E529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drawingGridHorizontalSpacing w:val="110"/>
  <w:displayHorizontalDrawingGridEvery w:val="2"/>
  <w:characterSpacingControl w:val="doNotCompress"/>
  <w:compat/>
  <w:rsids>
    <w:rsidRoot w:val="004E5297"/>
    <w:rsid w:val="000E3396"/>
    <w:rsid w:val="00174419"/>
    <w:rsid w:val="00330F71"/>
    <w:rsid w:val="004A7DB8"/>
    <w:rsid w:val="004E5297"/>
    <w:rsid w:val="00513708"/>
    <w:rsid w:val="00590631"/>
    <w:rsid w:val="005A25C4"/>
    <w:rsid w:val="006764C5"/>
    <w:rsid w:val="0073030C"/>
    <w:rsid w:val="007430C4"/>
    <w:rsid w:val="007B020B"/>
    <w:rsid w:val="007C60F1"/>
    <w:rsid w:val="00825078"/>
    <w:rsid w:val="009105AB"/>
    <w:rsid w:val="00A64C70"/>
    <w:rsid w:val="00A661B2"/>
    <w:rsid w:val="00A91F7E"/>
    <w:rsid w:val="00AC4867"/>
    <w:rsid w:val="00B10BC5"/>
    <w:rsid w:val="00B801D6"/>
    <w:rsid w:val="00D53C04"/>
    <w:rsid w:val="00E76CC1"/>
    <w:rsid w:val="00E93E5B"/>
    <w:rsid w:val="00FA39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pelle">
    <w:name w:val="spelle"/>
    <w:basedOn w:val="VarsaylanParagrafYazTipi"/>
    <w:rsid w:val="004E5297"/>
  </w:style>
  <w:style w:type="character" w:customStyle="1" w:styleId="grame">
    <w:name w:val="grame"/>
    <w:basedOn w:val="VarsaylanParagrafYazTipi"/>
    <w:rsid w:val="004E5297"/>
  </w:style>
  <w:style w:type="paragraph" w:styleId="NormalWeb">
    <w:name w:val="Normal (Web)"/>
    <w:basedOn w:val="Normal"/>
    <w:uiPriority w:val="99"/>
    <w:semiHidden/>
    <w:unhideWhenUsed/>
    <w:rsid w:val="004E52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5297"/>
    <w:rPr>
      <w:color w:val="0000FF"/>
      <w:u w:val="single"/>
    </w:rPr>
  </w:style>
</w:styles>
</file>

<file path=word/webSettings.xml><?xml version="1.0" encoding="utf-8"?>
<w:webSettings xmlns:r="http://schemas.openxmlformats.org/officeDocument/2006/relationships" xmlns:w="http://schemas.openxmlformats.org/wordprocessingml/2006/main">
  <w:divs>
    <w:div w:id="183745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80801-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5039</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2018-08-01T23:08:00Z</dcterms:created>
  <dcterms:modified xsi:type="dcterms:W3CDTF">2018-08-01T23:08:00Z</dcterms:modified>
</cp:coreProperties>
</file>